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AB1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宁夏回族自治区平罗县人民法院</w:t>
      </w:r>
      <w:bookmarkStart w:id="0" w:name="_GoBack"/>
      <w:bookmarkEnd w:id="0"/>
    </w:p>
    <w:p w14:paraId="241513E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向案外人发放案款的公告</w:t>
      </w:r>
    </w:p>
    <w:p w14:paraId="04F643E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为保护债权人权益，规范案款发放流程，落实人民法院向案外人发放案款公示制度要求，本院拟将向案外人发放的案款进行公示，公示期为七天。</w:t>
      </w:r>
    </w:p>
    <w:tbl>
      <w:tblPr>
        <w:tblStyle w:val="7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663"/>
      </w:tblGrid>
      <w:tr w14:paraId="2B2D4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15AA6E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案号</w:t>
            </w:r>
          </w:p>
        </w:tc>
        <w:tc>
          <w:tcPr>
            <w:tcW w:w="6663" w:type="dxa"/>
            <w:noWrap w:val="0"/>
            <w:vAlign w:val="top"/>
          </w:tcPr>
          <w:p w14:paraId="47196D5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/>
              <w:spacing w:after="0" w:line="560" w:lineRule="exact"/>
              <w:ind w:right="0" w:rightChars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宁0221执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1285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号</w:t>
            </w:r>
          </w:p>
        </w:tc>
      </w:tr>
      <w:tr w14:paraId="65699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30D48C7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申请执行人</w:t>
            </w:r>
          </w:p>
        </w:tc>
        <w:tc>
          <w:tcPr>
            <w:tcW w:w="6663" w:type="dxa"/>
            <w:noWrap w:val="0"/>
            <w:vAlign w:val="top"/>
          </w:tcPr>
          <w:p w14:paraId="06FEB1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宁夏神光煤业有限公司</w:t>
            </w:r>
          </w:p>
        </w:tc>
      </w:tr>
      <w:tr w14:paraId="21A30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22BA5EE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被执行人</w:t>
            </w:r>
          </w:p>
        </w:tc>
        <w:tc>
          <w:tcPr>
            <w:tcW w:w="6663" w:type="dxa"/>
            <w:noWrap w:val="0"/>
            <w:vAlign w:val="top"/>
          </w:tcPr>
          <w:p w14:paraId="1C1B0F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卢艳丽</w:t>
            </w:r>
          </w:p>
        </w:tc>
      </w:tr>
      <w:tr w14:paraId="01010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4BF19AC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案外人</w:t>
            </w:r>
          </w:p>
        </w:tc>
        <w:tc>
          <w:tcPr>
            <w:tcW w:w="6663" w:type="dxa"/>
            <w:noWrap w:val="0"/>
            <w:vAlign w:val="top"/>
          </w:tcPr>
          <w:p w14:paraId="547B1A89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钦平安</w:t>
            </w:r>
          </w:p>
        </w:tc>
      </w:tr>
      <w:tr w14:paraId="1E2DE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0F12F0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拟发放金额</w:t>
            </w:r>
          </w:p>
        </w:tc>
        <w:tc>
          <w:tcPr>
            <w:tcW w:w="6663" w:type="dxa"/>
            <w:noWrap w:val="0"/>
            <w:vAlign w:val="top"/>
          </w:tcPr>
          <w:p w14:paraId="24B342EF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50000</w:t>
            </w:r>
          </w:p>
        </w:tc>
      </w:tr>
      <w:tr w14:paraId="16EA9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809" w:type="dxa"/>
            <w:tcBorders>
              <w:bottom w:val="single" w:color="auto" w:sz="4" w:space="0"/>
            </w:tcBorders>
            <w:noWrap w:val="0"/>
            <w:vAlign w:val="top"/>
          </w:tcPr>
          <w:p w14:paraId="072DBDC3">
            <w:pPr>
              <w:jc w:val="both"/>
              <w:rPr>
                <w:rFonts w:ascii="仿宋_GB2312" w:eastAsia="仿宋_GB2312"/>
                <w:sz w:val="32"/>
                <w:szCs w:val="32"/>
              </w:rPr>
            </w:pPr>
          </w:p>
          <w:p w14:paraId="494666B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事由</w:t>
            </w:r>
          </w:p>
          <w:p w14:paraId="76DEF2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663" w:type="dxa"/>
            <w:tcBorders>
              <w:bottom w:val="single" w:color="auto" w:sz="4" w:space="0"/>
            </w:tcBorders>
            <w:noWrap w:val="0"/>
            <w:vAlign w:val="top"/>
          </w:tcPr>
          <w:p w14:paraId="2509D35D">
            <w:pPr>
              <w:jc w:val="center"/>
              <w:rPr>
                <w:rFonts w:hint="default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向申请执行人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宁夏神光煤业有限公司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的法定代表人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钦平安发放执行款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50000元</w:t>
            </w:r>
          </w:p>
        </w:tc>
      </w:tr>
      <w:tr w14:paraId="46E86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09" w:type="dxa"/>
            <w:tcBorders>
              <w:top w:val="single" w:color="auto" w:sz="4" w:space="0"/>
            </w:tcBorders>
            <w:noWrap w:val="0"/>
            <w:vAlign w:val="top"/>
          </w:tcPr>
          <w:p w14:paraId="2ED89A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是否合议</w:t>
            </w:r>
          </w:p>
        </w:tc>
        <w:tc>
          <w:tcPr>
            <w:tcW w:w="6663" w:type="dxa"/>
            <w:tcBorders>
              <w:top w:val="single" w:color="auto" w:sz="4" w:space="0"/>
            </w:tcBorders>
            <w:noWrap w:val="0"/>
            <w:vAlign w:val="top"/>
          </w:tcPr>
          <w:p w14:paraId="4E7EDB00">
            <w:pPr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MS Mincho" w:hAnsi="MS Mincho" w:eastAsia="MS Mincho" w:cs="MS Mincho"/>
                <w:sz w:val="32"/>
                <w:szCs w:val="32"/>
              </w:rPr>
              <w:t>☑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是       </w:t>
            </w:r>
            <w:r>
              <w:rPr>
                <w:rFonts w:hint="eastAsia" w:ascii="仿宋_GB2312" w:hAnsi="MS Mincho" w:eastAsia="MS Mincho" w:cs="MS Mincho"/>
                <w:sz w:val="32"/>
                <w:szCs w:val="32"/>
              </w:rPr>
              <w:t>☐</w:t>
            </w: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 w14:paraId="6C293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7CCD636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承办人</w:t>
            </w:r>
          </w:p>
        </w:tc>
        <w:tc>
          <w:tcPr>
            <w:tcW w:w="6663" w:type="dxa"/>
            <w:noWrap w:val="0"/>
            <w:vAlign w:val="top"/>
          </w:tcPr>
          <w:p w14:paraId="33760BA4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兰天</w:t>
            </w:r>
          </w:p>
        </w:tc>
      </w:tr>
      <w:tr w14:paraId="1E4FE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 w14:paraId="20DC5E4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6663" w:type="dxa"/>
            <w:noWrap w:val="0"/>
            <w:vAlign w:val="top"/>
          </w:tcPr>
          <w:p w14:paraId="1F17702A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19995220656</w:t>
            </w:r>
          </w:p>
        </w:tc>
      </w:tr>
    </w:tbl>
    <w:p w14:paraId="3E0DF3C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公示期间，案件当事人或其他利害关系人主张权利的，应提交书面意见并附证据材料，由本院审查处理。公示期满且无异议的，本院将按照执行案款管理规定办理发放手续。</w:t>
      </w:r>
    </w:p>
    <w:p w14:paraId="4251EEE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 w14:paraId="0FEC58DE">
      <w:pPr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538DD746"/>
    <w:sectPr>
      <w:pgSz w:w="11906" w:h="16838"/>
      <w:pgMar w:top="1418" w:right="1644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23842"/>
    <w:rsid w:val="292B2145"/>
    <w:rsid w:val="2C43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left"/>
      <w:outlineLvl w:val="1"/>
    </w:pPr>
    <w:rPr>
      <w:rFonts w:hint="eastAsia" w:ascii="宋体" w:hAnsi="宋体" w:eastAsia="楷体_GB2312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2"/>
    </w:pPr>
    <w:rPr>
      <w:rFonts w:eastAsia="仿宋_GB2312" w:asciiTheme="minorAscii" w:hAnsiTheme="minorAsci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200" w:firstLine="420" w:firstLineChars="200"/>
    </w:pPr>
    <w:rPr>
      <w:rFonts w:eastAsia="仿宋_GB2312"/>
      <w:sz w:val="32"/>
      <w:szCs w:val="32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5"/>
    <w:qFormat/>
    <w:uiPriority w:val="0"/>
    <w:rPr>
      <w:rFonts w:eastAsia="仿宋_GB2312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2024-07-24T07:08:00Z</dcterms:created>
  <dc:creator>lenovo</dc:creator>
  <cp:lastModifiedBy>Chihiro</cp:lastModifiedBy>
  <dcterms:modified xsi:type="dcterms:W3CDTF">2026-01-22T07:35:58Z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03ACAF39A8EB4293BD53E7C8C3B9991A_12</vt:lpwstr>
  </property>
  <property fmtid="{D5CDD505-2E9C-101B-9397-08002B2CF9AE}" pid="4" name="KSOTemplateDocerSaveRecord">
    <vt:lpwstr>eyJoZGlkIjoiYzhkYjY4M2FjZGQxMjU1Y2JiNmFmOWY1NjU5ODlkNGYiLCJ1c2VySWQiOiI0NjE3MjQ2MjkifQ==</vt:lpwstr>
  </property>
</Properties>
</file>